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580" w:rsidRPr="006B1580" w:rsidRDefault="006B1580">
      <w:pPr>
        <w:rPr>
          <w:rFonts w:ascii="Times New Roman" w:hAnsi="Times New Roman" w:cs="Times New Roman"/>
          <w:color w:val="333333"/>
          <w:sz w:val="24"/>
          <w:szCs w:val="24"/>
        </w:rPr>
      </w:pPr>
      <w:r w:rsidRPr="006B1580">
        <w:rPr>
          <w:rFonts w:ascii="Times New Roman" w:hAnsi="Times New Roman" w:cs="Times New Roman"/>
          <w:b/>
          <w:bCs/>
          <w:color w:val="333333"/>
          <w:sz w:val="24"/>
          <w:szCs w:val="24"/>
        </w:rPr>
        <w:t>Книжная выставка «Финансовая грамотность – залог успешной жизни»</w:t>
      </w:r>
    </w:p>
    <w:p w:rsidR="006B1580" w:rsidRPr="006B1580" w:rsidRDefault="006B1580" w:rsidP="006B15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15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В рамках недели </w:t>
      </w:r>
      <w:bookmarkStart w:id="0" w:name="_GoBack"/>
      <w:bookmarkEnd w:id="0"/>
      <w:r w:rsidRPr="006B15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«Финансовой грамотности» в школьной библиотеке оформлена книжная выставка «Финансовая грамотность – залог успешной жизни».</w:t>
      </w:r>
    </w:p>
    <w:p w:rsidR="006B1580" w:rsidRPr="006B1580" w:rsidRDefault="006B1580" w:rsidP="006B158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6B15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Финансовая грамотность – крайне важный навык для любого человека вне зависимости от возраста. Ведь финансовая грамотность является глобальной социальной проблемой, неотделимой от ребёнка с ранних лет его жизни. Все учащиеся с помощью </w:t>
      </w:r>
      <w:proofErr w:type="gramStart"/>
      <w:r w:rsidRPr="006B15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литературных  персонажей</w:t>
      </w:r>
      <w:proofErr w:type="gramEnd"/>
      <w:r w:rsidRPr="006B1580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их любимых сказочных героев могут познакомиться с тем, как надо правильно распоряжаться деньгами и принимать  правильные финансовые решения.</w:t>
      </w:r>
    </w:p>
    <w:p w:rsidR="00711B2C" w:rsidRDefault="006B1580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.</w:t>
      </w:r>
    </w:p>
    <w:p w:rsidR="006B1580" w:rsidRDefault="006B1580">
      <w:r>
        <w:rPr>
          <w:noProof/>
          <w:lang w:eastAsia="ru-RU"/>
        </w:rPr>
        <w:drawing>
          <wp:inline distT="0" distB="0" distL="0" distR="0" wp14:anchorId="6D1E3DBC" wp14:editId="1351E2F2">
            <wp:extent cx="5095875" cy="5476875"/>
            <wp:effectExtent l="0" t="0" r="9525" b="9525"/>
            <wp:docPr id="1" name="Рисунок 1" descr="https://static.wixstatic.com/media/a18b57_b4664a3352684448b8577249866ac863~mv2.jpg/v1/fill/w_318,h_447,al_c,q_80,usm_0.66_1.00_0.01,enc_auto/a18b57_b4664a3352684448b8577249866ac863~m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wixstatic.com/media/a18b57_b4664a3352684448b8577249866ac863~mv2.jpg/v1/fill/w_318,h_447,al_c,q_80,usm_0.66_1.00_0.01,enc_auto/a18b57_b4664a3352684448b8577249866ac863~mv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547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1580" w:rsidRDefault="006B1580">
      <w:r w:rsidRPr="006B1580">
        <w:rPr>
          <w:noProof/>
          <w:lang w:eastAsia="ru-RU"/>
        </w:rPr>
        <w:lastRenderedPageBreak/>
        <w:drawing>
          <wp:inline distT="0" distB="0" distL="0" distR="0">
            <wp:extent cx="5095875" cy="3590635"/>
            <wp:effectExtent l="0" t="0" r="0" b="0"/>
            <wp:docPr id="2" name="Рисунок 2" descr="C:\Users\Admin\Downloads\20221124_160337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20221124_160337 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0983" cy="3594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B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580"/>
    <w:rsid w:val="006B1580"/>
    <w:rsid w:val="0071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D36848-BD7E-48AB-9702-2D168E9DB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0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2023-02-15T04:09:00Z</dcterms:created>
  <dcterms:modified xsi:type="dcterms:W3CDTF">2023-02-15T04:17:00Z</dcterms:modified>
</cp:coreProperties>
</file>